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AF4D9" w14:textId="77777777" w:rsidR="003A610A" w:rsidRPr="008C1DF3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E6CA9" w:rsidRPr="000E6CA9" w14:paraId="372D4AD7" w14:textId="77777777" w:rsidTr="74E245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36FDFD4" w14:textId="77777777" w:rsidR="003A610A" w:rsidRPr="000E6CA9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5EAAE4B" w14:textId="77777777" w:rsidR="003A610A" w:rsidRPr="000E6CA9" w:rsidRDefault="00CB633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</w:t>
            </w:r>
            <w:r w:rsidR="00B3239C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KONOMETRIJA</w:t>
            </w:r>
          </w:p>
        </w:tc>
      </w:tr>
      <w:tr w:rsidR="000E6CA9" w:rsidRPr="000E6CA9" w14:paraId="35E0A341" w14:textId="77777777" w:rsidTr="74E245A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9CDA8B" w14:textId="77777777" w:rsidR="003A610A" w:rsidRPr="000E6CA9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0E6C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8E86E" w14:textId="77777777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7986F2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3ADA96" w14:textId="77777777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</w:p>
        </w:tc>
      </w:tr>
      <w:tr w:rsidR="000E6CA9" w:rsidRPr="000E6CA9" w14:paraId="775AD209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3CAA3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E17069" w14:textId="77777777" w:rsidR="003A610A" w:rsidRPr="000E6CA9" w:rsidRDefault="00934143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B3239C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rof.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3239C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B3239C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B3239C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Elza Jurun</w:t>
            </w:r>
          </w:p>
          <w:p w14:paraId="79A23186" w14:textId="77777777" w:rsidR="008C13D8" w:rsidRPr="000E6CA9" w:rsidRDefault="008C13D8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</w:t>
            </w:r>
            <w:proofErr w:type="spellEnd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52E986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D59FA9" w14:textId="77777777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0E6CA9" w:rsidRPr="000E6CA9" w14:paraId="4E3567D8" w14:textId="77777777" w:rsidTr="74E245A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389396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82C61E" w14:textId="77777777" w:rsidR="003A610A" w:rsidRPr="000E6CA9" w:rsidRDefault="00934143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Nada Ratković, </w:t>
            </w: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oec</w:t>
            </w:r>
            <w:proofErr w:type="spellEnd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F76B00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D0D3D0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5AB339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9A5179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34588A" w14:textId="77777777" w:rsidR="003A610A" w:rsidRPr="000E6CA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0E6CA9" w:rsidRPr="000E6CA9" w14:paraId="780EF9EA" w14:textId="77777777" w:rsidTr="74E245A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DDAEC5" w14:textId="77777777" w:rsidR="00934143" w:rsidRPr="000E6CA9" w:rsidRDefault="00934143" w:rsidP="009341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6086AB95" w14:textId="77777777" w:rsidR="00934143" w:rsidRPr="000E6CA9" w:rsidRDefault="00934143" w:rsidP="009341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9716240" w14:textId="77777777" w:rsidR="00934143" w:rsidRPr="000E6CA9" w:rsidRDefault="00934143" w:rsidP="009341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2F309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C28C8B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96761A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3DB9D5" w14:textId="77777777" w:rsidR="00934143" w:rsidRPr="000E6CA9" w:rsidRDefault="00934143" w:rsidP="009341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E6CA9" w:rsidRPr="000E6CA9" w14:paraId="2050B985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968888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00B36E" w14:textId="4B2F7239" w:rsidR="003A610A" w:rsidRPr="000E6CA9" w:rsidRDefault="00B3239C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05DB3" w14:textId="77777777" w:rsidR="003A610A" w:rsidRPr="000E6CA9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477499" w14:textId="77777777" w:rsidR="003A610A" w:rsidRPr="000E6CA9" w:rsidRDefault="00934143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40</w:t>
            </w:r>
            <w:r w:rsidR="00B3239C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0E6CA9" w:rsidRPr="000E6CA9" w14:paraId="5190A57D" w14:textId="77777777" w:rsidTr="74E245A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3E9F609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E6CA9" w:rsidRPr="000E6CA9" w14:paraId="4A87284D" w14:textId="77777777" w:rsidTr="74E245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98DAB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CAA1F" w14:textId="77777777" w:rsidR="003A610A" w:rsidRPr="000E6CA9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Stjecanje znanja i vještina za kvantificiranje znanstvenih hipoteza i  korištenje suvremenih ekonometrijskih metoda i modela u  uvjetima kompleksa ekonomske stvarnosti</w:t>
            </w:r>
          </w:p>
        </w:tc>
      </w:tr>
      <w:tr w:rsidR="000E6CA9" w:rsidRPr="000E6CA9" w14:paraId="723B73C9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1DEED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1F27B" w14:textId="77777777" w:rsidR="003A610A" w:rsidRPr="000E6CA9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propisani su Statutom Ekonomskog fakulteta u Splitu i Pravilnikom o studiju i studiranju</w:t>
            </w:r>
          </w:p>
          <w:p w14:paraId="12701DFF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E6CA9" w:rsidRPr="000E6CA9" w14:paraId="4C989BAC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D5D00A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9B10BC" w14:textId="77777777" w:rsidR="00DF6549" w:rsidRPr="000E6CA9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</w:t>
            </w:r>
            <w:r w:rsidR="009E70D6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predmeta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</w:p>
          <w:p w14:paraId="5DDDD4F0" w14:textId="77777777" w:rsidR="0079741A" w:rsidRPr="000E6CA9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</w:t>
            </w:r>
            <w:r w:rsidR="009E70D6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cijeniti</w:t>
            </w:r>
            <w:r w:rsidR="0079741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parametre ekonometrijskog modela izrađenog na temelju stvarne baze podataka i interpretirati dobivene rezultate.</w:t>
            </w:r>
          </w:p>
          <w:p w14:paraId="223ED075" w14:textId="77777777" w:rsidR="003A610A" w:rsidRPr="000E6CA9" w:rsidRDefault="0079741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</w:t>
            </w:r>
            <w:r w:rsidR="009E70D6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F6549"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ishodi učenja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:</w:t>
            </w:r>
          </w:p>
          <w:p w14:paraId="5ECFE71A" w14:textId="77777777" w:rsidR="00AF32D8" w:rsidRPr="000E6CA9" w:rsidRDefault="00AF32D8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Formulirati (s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pecificirati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ekonometrijski model</w:t>
            </w:r>
          </w:p>
          <w:p w14:paraId="68E1BF0A" w14:textId="77777777" w:rsidR="00AF32D8" w:rsidRPr="000E6CA9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 Prosuditi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hip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teze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 postojanju problema </w:t>
            </w:r>
            <w:proofErr w:type="spellStart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multikolinearnosti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heteroskedastičnosti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autokorelacije</w:t>
            </w:r>
            <w:proofErr w:type="spellEnd"/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grešaka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relacije</w:t>
            </w:r>
          </w:p>
          <w:p w14:paraId="376AC05E" w14:textId="77777777" w:rsidR="00AF32D8" w:rsidRPr="000E6CA9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Ocijeniti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parametre 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ekonometrijskog </w:t>
            </w:r>
            <w:r w:rsidR="00AF32D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modela i njegovu prognostičku moć</w:t>
            </w:r>
          </w:p>
          <w:p w14:paraId="1562B8E8" w14:textId="77777777" w:rsidR="00912D1A" w:rsidRPr="000E6CA9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Konstruirati (s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imulirati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ocjene parametara modela  na temelju manjeg broja statističkih pokazatelja</w:t>
            </w:r>
          </w:p>
          <w:p w14:paraId="075C5F32" w14:textId="77777777" w:rsidR="00912D1A" w:rsidRPr="000E6CA9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5. Identificirati jednadžbe ekonometrijskog  modela u obliku  sustava simultanih jednadžbi</w:t>
            </w:r>
          </w:p>
          <w:p w14:paraId="7DBCBC81" w14:textId="77777777" w:rsidR="00912D1A" w:rsidRPr="000E6CA9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 Izgraditi model primijenjene ekonometrije za specifično područje ekon</w:t>
            </w:r>
            <w:r w:rsidR="00AD27F5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DF6549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mije</w:t>
            </w:r>
          </w:p>
        </w:tc>
      </w:tr>
      <w:tr w:rsidR="000E6CA9" w:rsidRPr="000E6CA9" w14:paraId="32398EE4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98E43D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2"/>
              <w:gridCol w:w="708"/>
              <w:gridCol w:w="2977"/>
              <w:gridCol w:w="851"/>
            </w:tblGrid>
            <w:tr w:rsidR="000E6CA9" w:rsidRPr="000E6CA9" w14:paraId="0DFDCAC5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578A7F7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Predavanja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0D0843A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7A6D6235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Vježbe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15D93D9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</w:p>
              </w:tc>
            </w:tr>
            <w:tr w:rsidR="000E6CA9" w:rsidRPr="000E6CA9" w14:paraId="70880AE0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5C58A05C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Tema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4F0CDD7C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Sati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3B99C5C0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15441937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Sati</w:t>
                  </w:r>
                </w:p>
              </w:tc>
            </w:tr>
            <w:tr w:rsidR="000E6CA9" w:rsidRPr="000E6CA9" w14:paraId="3B6B9701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E16208C" w14:textId="77777777" w:rsidR="00913731" w:rsidRPr="000E6CA9" w:rsidRDefault="00913731" w:rsidP="00913731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Uvod u ekonometriju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1EB675D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5EE91FB8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Temeljni ekonometrijski postulati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072B3E1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201D01F2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98CDA28" w14:textId="77777777" w:rsidR="00913731" w:rsidRPr="000E6CA9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Specifikacija ekonometrijskog</w:t>
                  </w:r>
                </w:p>
                <w:p w14:paraId="1B99ED60" w14:textId="77777777" w:rsidR="00913731" w:rsidRPr="000E6CA9" w:rsidRDefault="00913731" w:rsidP="00913731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  <w:bookmarkStart w:id="0" w:name="_GoBack"/>
                  <w:bookmarkEnd w:id="0"/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B34423B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EDDC0C8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i tehnike specifikacije</w:t>
                  </w:r>
                </w:p>
                <w:p w14:paraId="3C396923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01832B33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55CA4CDF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2223B100" w14:textId="77777777" w:rsidR="00913731" w:rsidRPr="000E6CA9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Ocjenjivanje ekonometrijskog</w:t>
                  </w:r>
                </w:p>
                <w:p w14:paraId="4E4A0C77" w14:textId="77777777" w:rsidR="00913731" w:rsidRPr="000E6CA9" w:rsidRDefault="00913731" w:rsidP="00913731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09CD054E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9512D2C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i tehnike ocjenjivanja</w:t>
                  </w:r>
                </w:p>
                <w:p w14:paraId="5A3EAE6D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jednostavnog linearnog</w:t>
                  </w:r>
                </w:p>
                <w:p w14:paraId="31B66357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D0DCEFB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51ABE7A7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4CF3F11C" w14:textId="77777777" w:rsidR="00913731" w:rsidRPr="000E6CA9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Testiranje hipoteza o poželjnim</w:t>
                  </w:r>
                </w:p>
                <w:p w14:paraId="4575A0CE" w14:textId="77777777" w:rsidR="00913731" w:rsidRPr="000E6CA9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osobinama regresijskih parametara</w:t>
                  </w:r>
                </w:p>
                <w:p w14:paraId="4CA6CC50" w14:textId="77777777" w:rsidR="00913731" w:rsidRPr="000E6CA9" w:rsidRDefault="00913731" w:rsidP="00913731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 modela kao cjeline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35F8EBDC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297D25C0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Testiranje hipoteza o regresijskim</w:t>
                  </w:r>
                </w:p>
                <w:p w14:paraId="411DED86" w14:textId="77777777" w:rsidR="00913731" w:rsidRPr="000E6CA9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parametrima i prognostičke moći</w:t>
                  </w:r>
                </w:p>
                <w:p w14:paraId="342DFF0E" w14:textId="77777777" w:rsidR="00913731" w:rsidRPr="000E6CA9" w:rsidRDefault="00913731" w:rsidP="00C91186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39E799A" w14:textId="77777777" w:rsidR="00913731" w:rsidRPr="000E6CA9" w:rsidRDefault="00913731" w:rsidP="00913731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43A061E0" w14:textId="77777777" w:rsidTr="00934143">
              <w:tc>
                <w:tcPr>
                  <w:tcW w:w="2802" w:type="dxa"/>
                  <w:shd w:val="clear" w:color="auto" w:fill="auto"/>
                  <w:vAlign w:val="center"/>
                </w:tcPr>
                <w:p w14:paraId="4AE2E249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lastRenderedPageBreak/>
                    <w:t>Monte Carlo simulacije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D0FE494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65C10EB4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Monte Carlo simulacije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A5E02DB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3</w:t>
                  </w:r>
                </w:p>
              </w:tc>
            </w:tr>
            <w:tr w:rsidR="000E6CA9" w:rsidRPr="000E6CA9" w14:paraId="7DACEEF6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7AD7B1CD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ocjenjivanja višestrukog</w:t>
                  </w:r>
                </w:p>
                <w:p w14:paraId="3FCD0719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ekonometrijskog 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37962D37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751565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Metode i tehnike ocjenjivanja</w:t>
                  </w:r>
                </w:p>
                <w:p w14:paraId="266B479D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višestrukog ekonometrijskog</w:t>
                  </w:r>
                </w:p>
                <w:p w14:paraId="7CA72859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3C3E820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4D1885CF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6E583D50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Modeliranje sa specifičnim</w:t>
                  </w:r>
                </w:p>
                <w:p w14:paraId="4A352045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nezavisnim varijablama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323DACB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418D94E2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Umjetne varijable. Stohastičke</w:t>
                  </w:r>
                </w:p>
                <w:p w14:paraId="6F9574B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regresorske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varijable. Približne i</w:t>
                  </w:r>
                </w:p>
                <w:p w14:paraId="53ACAAA3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instrumentalne varijable. Varijable s</w:t>
                  </w:r>
                </w:p>
                <w:p w14:paraId="221B14BF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greškom.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03F79B96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2B4DBF1B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40D23881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Problemi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heteroskedastičnosti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,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autokorelacije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grešaka relacija i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multikolinearnosti</w:t>
                  </w:r>
                  <w:proofErr w:type="spellEnd"/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5BCE92B1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EDE645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Otkrivanje i testiranje problema</w:t>
                  </w:r>
                </w:p>
                <w:p w14:paraId="54BD62B5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heteroskedastičnosti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. Metode</w:t>
                  </w:r>
                </w:p>
                <w:p w14:paraId="00809D90" w14:textId="77777777" w:rsidR="007D789F" w:rsidRPr="000E6CA9" w:rsidRDefault="00934143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otklanjanja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heteroskedastičnosti</w:t>
                  </w:r>
                  <w:proofErr w:type="spellEnd"/>
                  <w:r w:rsidR="007D789F"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Testiranje i otkrivanje</w:t>
                  </w:r>
                </w:p>
                <w:p w14:paraId="61294EB0" w14:textId="77777777" w:rsidR="007D789F" w:rsidRPr="000E6CA9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autokorelacije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grešaka relacije.</w:t>
                  </w:r>
                </w:p>
                <w:p w14:paraId="08BCAAAE" w14:textId="77777777" w:rsidR="007D789F" w:rsidRPr="000E6CA9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Metode otklanjanja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autokorelacije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 Testiranje i otkrivanje</w:t>
                  </w:r>
                </w:p>
                <w:p w14:paraId="48EC9400" w14:textId="77777777" w:rsidR="007D789F" w:rsidRPr="000E6CA9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multikolinearnosti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. Metode</w:t>
                  </w:r>
                </w:p>
                <w:p w14:paraId="36F6A615" w14:textId="77777777" w:rsidR="00934143" w:rsidRPr="000E6CA9" w:rsidRDefault="007D789F" w:rsidP="007D789F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 xml:space="preserve">otklanjanja </w:t>
                  </w:r>
                  <w:proofErr w:type="spellStart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multikolinearnosti</w:t>
                  </w:r>
                  <w:proofErr w:type="spellEnd"/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.</w:t>
                  </w:r>
                </w:p>
                <w:p w14:paraId="2F4E448E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8A8B5A7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0E6CA9" w:rsidRPr="000E6CA9" w14:paraId="0A14ACC9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58736A3E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Sustav simultanih jednadžbi kao</w:t>
                  </w:r>
                </w:p>
                <w:p w14:paraId="5EBFA8E9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ekonometrijski model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9BFCB0F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4DDDE52D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Problemi i metode identifikacije</w:t>
                  </w:r>
                </w:p>
                <w:p w14:paraId="54ADCA62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 sustava simultanih</w:t>
                  </w:r>
                </w:p>
                <w:p w14:paraId="2A3A060B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0F0691D1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172D8C5E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563554CA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Problemi i metode identifikacije i ocjenjivanja sustava simultanih</w:t>
                  </w:r>
                </w:p>
                <w:p w14:paraId="5702A4F2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1B7EB068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66424D1C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Izbor i primjena metoda</w:t>
                  </w:r>
                </w:p>
                <w:p w14:paraId="18952861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ocjenjivanja sustava simultanih</w:t>
                  </w:r>
                </w:p>
                <w:p w14:paraId="2D3AD8B9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598EF9F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0E6CA9" w:rsidRPr="000E6CA9" w14:paraId="4AF84CF7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496EB150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Temeljni postulati primijenjene</w:t>
                  </w:r>
                </w:p>
                <w:p w14:paraId="3695289F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13443E72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3C1C575B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Primjena ekonometrijskih metoda i tehnika na specifičnim područjima</w:t>
                  </w:r>
                </w:p>
                <w:p w14:paraId="265023E3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ekonomije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B7D8F88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  <w:tr w:rsidR="000E6CA9" w:rsidRPr="000E6CA9" w14:paraId="0682183B" w14:textId="77777777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14:paraId="32AD839C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Izabrani primijenjeni</w:t>
                  </w:r>
                </w:p>
                <w:p w14:paraId="459ED662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ekonometrijski modeli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99337DA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FD2A6A0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Specifikacija ekonometrijskih</w:t>
                  </w:r>
                </w:p>
                <w:p w14:paraId="6F4F087C" w14:textId="77777777" w:rsidR="00934143" w:rsidRPr="000E6CA9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modela za konkretne primjene iz</w:t>
                  </w:r>
                </w:p>
                <w:p w14:paraId="46057E60" w14:textId="77777777" w:rsidR="00934143" w:rsidRPr="000E6CA9" w:rsidRDefault="00934143" w:rsidP="00934143">
                  <w:pPr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prakse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BCDF021" w14:textId="77777777" w:rsidR="00934143" w:rsidRPr="000E6CA9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</w:pPr>
                  <w:r w:rsidRPr="000E6CA9">
                    <w:rPr>
                      <w:rFonts w:ascii="Times New Roman" w:eastAsia="Calibri" w:hAnsi="Times New Roman"/>
                      <w:color w:val="000000" w:themeColor="text1"/>
                      <w:sz w:val="20"/>
                    </w:rPr>
                    <w:t>2</w:t>
                  </w:r>
                </w:p>
              </w:tc>
            </w:tr>
          </w:tbl>
          <w:p w14:paraId="47E834AC" w14:textId="77777777" w:rsidR="008118E5" w:rsidRPr="000E6CA9" w:rsidRDefault="008118E5" w:rsidP="00E106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E6CA9" w:rsidRPr="000E6CA9" w14:paraId="055F4C10" w14:textId="77777777" w:rsidTr="74E245A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B8396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1640BA0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061ED5D1" w14:textId="77777777" w:rsidR="003A610A" w:rsidRPr="000E6CA9" w:rsidRDefault="00E83AF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seminari i radionice  </w:t>
            </w:r>
          </w:p>
          <w:p w14:paraId="67FD5A7C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7D8543A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E6CA9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C813A20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049FE387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4E855F0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60358BE3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1446A0C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38A4F506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0E6CA9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14:paraId="2B58B688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E6CA9" w:rsidRPr="000E6CA9" w14:paraId="00E07331" w14:textId="77777777" w:rsidTr="74E245A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F5AE52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2D5594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D390E25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E6CA9" w:rsidRPr="000E6CA9" w14:paraId="53061992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FD8CC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CD438" w14:textId="77777777" w:rsidR="003A610A" w:rsidRPr="000E6CA9" w:rsidRDefault="00912D1A" w:rsidP="0093414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Studenti su dužni pohađati nastavu i aktivno u njoj sudjelovati. Vodi se evidencija o pohađanju nastave i student</w:t>
            </w:r>
            <w:r w:rsidR="007D789F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treba biti na minimalno 70</w:t>
            </w:r>
            <w:r w:rsidR="00522524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nastave da bi dobio potpis. Potpis je uvjet za polaganje ispita  čiji su termini definirani kalendarom ispita.</w:t>
            </w:r>
            <w:r w:rsidR="00934143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Studenti su dužni aktivno sudjelovati u nastavi. Aktivnost studenta pratit će se</w:t>
            </w:r>
            <w:r w:rsidR="007D789F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r w:rsidR="00934143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kroz </w:t>
            </w:r>
            <w:proofErr w:type="spellStart"/>
            <w:r w:rsidR="00934143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="00934143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</w:t>
            </w:r>
            <w:r w:rsidR="007D789F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D789F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7D789F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934143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Uvjet za pristupanje ispitu je potpis. </w:t>
            </w:r>
          </w:p>
        </w:tc>
      </w:tr>
      <w:tr w:rsidR="000E6CA9" w:rsidRPr="000E6CA9" w14:paraId="18BF143F" w14:textId="77777777" w:rsidTr="74E245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0FDCD8" w14:textId="77777777" w:rsidR="003A610A" w:rsidRPr="000E6CA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E6C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80609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C709F" w14:textId="77777777" w:rsidR="003A610A" w:rsidRPr="000E6CA9" w:rsidRDefault="0064362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9463A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7D6F7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EAEE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8A06B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E6CA9" w:rsidRPr="000E6CA9" w14:paraId="1F51C260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787386" w14:textId="77777777" w:rsidR="00934143" w:rsidRPr="000E6CA9" w:rsidRDefault="00934143" w:rsidP="0093414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8F4D630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C9C8AD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F247B7F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A2B17F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D802071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95794" w14:textId="77777777" w:rsidR="00934143" w:rsidRPr="000E6CA9" w:rsidRDefault="00934143" w:rsidP="0093414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0E6CA9" w:rsidRPr="000E6CA9" w14:paraId="7364171B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9AAF39" w14:textId="77777777" w:rsidR="003A610A" w:rsidRPr="000E6CA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40E91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83AC07D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0F770E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FB2FA34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0355DC8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B80AD" w14:textId="77777777" w:rsidR="003A610A" w:rsidRPr="000E6CA9" w:rsidRDefault="004425B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0E6CA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E6CA9" w:rsidRPr="000E6CA9" w14:paraId="0B995785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D751BB" w14:textId="77777777" w:rsidR="003A610A" w:rsidRPr="000E6CA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C675491" w14:textId="77777777" w:rsidR="003A610A" w:rsidRPr="000E6CA9" w:rsidRDefault="0064362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240C27" w14:textId="77777777" w:rsidR="003A610A" w:rsidRPr="000E6CA9" w:rsidRDefault="00934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</w:rPr>
              <w:t>1,5</w:t>
            </w:r>
            <w:r w:rsidR="00A324F8" w:rsidRPr="000E6CA9">
              <w:rPr>
                <w:b w:val="0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F306F6" w14:textId="77777777" w:rsidR="003A610A" w:rsidRPr="000E6CA9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E6CA9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5F008D" w14:textId="77777777" w:rsidR="003A610A" w:rsidRPr="000E6CA9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DA524B9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E9EA7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6F1830B1" w14:textId="77777777" w:rsidTr="74E245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BF3D8B" w14:textId="77777777" w:rsidR="003A610A" w:rsidRPr="000E6CA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8C821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24A2A" w14:textId="77777777" w:rsidR="003A610A" w:rsidRPr="000E6CA9" w:rsidRDefault="009341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1,5</w:t>
            </w:r>
            <w:r w:rsidR="00A324F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42597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30745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AADBF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83D66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6E716AA0" w14:textId="77777777" w:rsidTr="74E245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0F0D0" w14:textId="77777777" w:rsidR="003A610A" w:rsidRPr="000E6CA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F30E70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toku semestra održat će se 2 testa.</w:t>
            </w:r>
            <w:r w:rsidR="00A324F8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 svakom testu se može postići maksimalno 20 bodova. Studenti koji na svakom testu ostvare najmanje po 10 bodova oslobođeni su u tekućoj akademskoj godini polaganja pisanog dijela ispita te mogu direktno izaći na usmeni ispit u redovitim ispitnim rokovima.</w:t>
            </w:r>
          </w:p>
          <w:p w14:paraId="197DC558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9086E9B" w14:textId="77777777" w:rsidR="0064362B" w:rsidRPr="000E6CA9" w:rsidRDefault="00934143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Ispit je</w:t>
            </w:r>
            <w:r w:rsidR="0064362B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pisani i usmeni. Pozitivno ocijenjen pisani ispit uvjet je za pristupanje usmenom dijelu ispita.</w:t>
            </w:r>
          </w:p>
          <w:p w14:paraId="2387D52D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14:paraId="2D09E0E9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Usmeni dio ispita započinje izvlačenjem tri pitanja, nakon čega student ima vrijeme za pripremu odgovora. Potrebno je točno odgovoriti na sva tri pitanja. Po potrebi, moguća su i dodatna pitanja i potpitanja kako bi se ispitali svi ishodi učenja</w:t>
            </w:r>
          </w:p>
          <w:p w14:paraId="6F062202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59539EFC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0-49%      nedovoljan (1)</w:t>
            </w:r>
          </w:p>
          <w:p w14:paraId="780717EA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50-65 %   dovoljan (2)</w:t>
            </w:r>
          </w:p>
          <w:p w14:paraId="432D5B34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66-75 %   dobar (3)</w:t>
            </w:r>
          </w:p>
          <w:p w14:paraId="3E10A2A5" w14:textId="77777777" w:rsidR="0064362B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76-85%    vrlo dobar (4)</w:t>
            </w:r>
          </w:p>
          <w:p w14:paraId="1F3C7C18" w14:textId="77777777" w:rsidR="009E70D6" w:rsidRPr="000E6CA9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86-100%  izvrstan (5).</w:t>
            </w:r>
          </w:p>
        </w:tc>
      </w:tr>
      <w:tr w:rsidR="000E6CA9" w:rsidRPr="000E6CA9" w14:paraId="0F555E06" w14:textId="77777777" w:rsidTr="74E245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146806" w14:textId="77777777" w:rsidR="003A610A" w:rsidRPr="000E6CA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E7773B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FD61675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286272" w14:textId="77777777" w:rsidR="003A610A" w:rsidRPr="000E6CA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E6CA9" w:rsidRPr="000E6CA9" w14:paraId="7D08F529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04BEE8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1CA300" w14:textId="77777777" w:rsidR="003A610A" w:rsidRPr="000E6CA9" w:rsidRDefault="74E245AB" w:rsidP="74E245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74E245A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E..Jurun</w:t>
            </w:r>
            <w:proofErr w:type="spellEnd"/>
            <w:r w:rsidRPr="74E245A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: Kvantitativne metode u ekonomiji, Ekonomski fakultet u Splitu,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A5ECE0" w14:textId="77777777" w:rsidR="003A610A" w:rsidRPr="000E6CA9" w:rsidRDefault="74E245AB" w:rsidP="74E245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7D17DA" w14:textId="77777777" w:rsidR="003A610A" w:rsidRPr="000E6CA9" w:rsidRDefault="00522524" w:rsidP="74E245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e- verzija na stranicama predmeta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425BD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7CCAD485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BB2268C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7D9E0D" w14:textId="6D000764" w:rsidR="003A610A" w:rsidRPr="000E6CA9" w:rsidRDefault="74E245AB" w:rsidP="74E245AB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74E245AB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Gujarati D.&amp; Porter C. : Basic Econometrics, 5th Ed., Mc </w:t>
            </w:r>
            <w:proofErr w:type="spellStart"/>
            <w:r w:rsidRPr="74E245AB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Graw</w:t>
            </w:r>
            <w:proofErr w:type="spellEnd"/>
            <w:r w:rsidRPr="74E245AB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Hill, 2019.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2546B7" w14:textId="77777777" w:rsidR="003A610A" w:rsidRPr="000E6CA9" w:rsidRDefault="005F386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6CD32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745CC7BC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47FEF6" w14:textId="77777777" w:rsidR="00630827" w:rsidRPr="000E6CA9" w:rsidRDefault="00630827" w:rsidP="0063082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0CD498" w14:textId="77777777" w:rsidR="00630827" w:rsidRPr="000E6CA9" w:rsidRDefault="00630827" w:rsidP="006308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44B206" w14:textId="77777777" w:rsidR="00630827" w:rsidRPr="000E6CA9" w:rsidRDefault="00630827" w:rsidP="0063082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6E4BBF" w14:textId="77777777" w:rsidR="00630827" w:rsidRPr="000E6CA9" w:rsidRDefault="00630827" w:rsidP="0063082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E6CA9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E6CA9" w:rsidRPr="000E6CA9" w14:paraId="3B273346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6676020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DF6398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FCB25C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33BBA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04935FA6" w14:textId="77777777" w:rsidTr="74E245A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E6E310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A1C676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477B0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887E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0C7BF2CC" w14:textId="77777777" w:rsidTr="74E245A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C920E6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FFD6D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E2EF25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D38E2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0B5608AA" w14:textId="77777777" w:rsidTr="74E245A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1E3489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D216A1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BAF46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006EA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6ACC47FF" w14:textId="77777777" w:rsidTr="74E245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E972A6F" w14:textId="77777777" w:rsidR="003A610A" w:rsidRPr="000E6CA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3EBE0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C941E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8B0F06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E6CA9" w:rsidRPr="000E6CA9" w14:paraId="251FCBF0" w14:textId="77777777" w:rsidTr="74E245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F2F447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8921E56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FA248" w14:textId="2DA4E94D" w:rsidR="004179C0" w:rsidRPr="000E6CA9" w:rsidRDefault="74E245AB" w:rsidP="74E245AB">
            <w:pPr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</w:pPr>
            <w:r w:rsidRPr="74E245AB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Newbold P. et al.: Statistics for Business and Economics, 9</w:t>
            </w:r>
            <w:r w:rsidRPr="74E245AB">
              <w:rPr>
                <w:rFonts w:ascii="Arial" w:eastAsia="Arial" w:hAnsi="Arial" w:cs="Arial"/>
                <w:color w:val="FF0000"/>
                <w:sz w:val="20"/>
                <w:szCs w:val="20"/>
                <w:vertAlign w:val="superscript"/>
                <w:lang w:val="en-US"/>
              </w:rPr>
              <w:t>th</w:t>
            </w:r>
            <w:r w:rsidRPr="74E245AB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Ed., Pearson Education, Prentice Hall, Upper Saddle River, NY, 2019.</w:t>
            </w:r>
          </w:p>
          <w:p w14:paraId="172C071C" w14:textId="22629015" w:rsidR="004179C0" w:rsidRPr="000E6CA9" w:rsidRDefault="74E245AB" w:rsidP="74E245AB">
            <w:pPr>
              <w:tabs>
                <w:tab w:val="left" w:pos="282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  <w:p w14:paraId="6EC20F4B" w14:textId="7395B3F2" w:rsidR="004179C0" w:rsidRPr="000E6CA9" w:rsidRDefault="74E245AB" w:rsidP="74E245AB">
            <w:pPr>
              <w:tabs>
                <w:tab w:val="left" w:pos="282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Članci:</w:t>
            </w:r>
          </w:p>
          <w:p w14:paraId="15505ABB" w14:textId="6498F5E9" w:rsidR="004179C0" w:rsidRPr="000E6CA9" w:rsidRDefault="74E245AB" w:rsidP="74E245AB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Jurun, E., Ratković N., Ujević I. : </w:t>
            </w:r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A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cluster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analysis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of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Croatian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counties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as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the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base for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an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active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demographic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poilcy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; Croatian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Reserarch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Review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Volume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8, 2017.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Number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1, Croatian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Research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Society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Osijek, Split, Zagreb, str.221-236. </w:t>
            </w:r>
          </w:p>
          <w:p w14:paraId="6DAD1C33" w14:textId="1B31CE3F" w:rsidR="004179C0" w:rsidRPr="000E6CA9" w:rsidRDefault="74E245AB" w:rsidP="74E245A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Jurun, E., Ratković N., Matić I. :</w:t>
            </w:r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Periodic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Average</w:t>
            </w:r>
            <w:proofErr w:type="spellEnd"/>
            <w:r w:rsidRPr="74E245AB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National Reference Rate as a New Financial Standard,</w:t>
            </w:r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Proceedings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14th International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Symposium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Research SOR'17,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Bled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>Slovenia</w:t>
            </w:r>
            <w:proofErr w:type="spellEnd"/>
            <w:r w:rsidRPr="74E245A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2017. str.409-414. ISBN 978-961-6165-50-1  </w:t>
            </w:r>
            <w:r w:rsidRPr="74E245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E6CA9" w:rsidRPr="000E6CA9" w14:paraId="3E9F86D2" w14:textId="77777777" w:rsidTr="74E245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F6FF5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D6E591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431C42A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43F6CF5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043A37B" w14:textId="77777777" w:rsidR="001023E5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DE39388" w14:textId="77777777" w:rsidR="003A610A" w:rsidRPr="000E6CA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E6CA9" w:rsidRPr="000E6CA9" w14:paraId="3CDEF49E" w14:textId="77777777" w:rsidTr="74E245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040BE5" w14:textId="77777777" w:rsidR="003A610A" w:rsidRPr="000E6CA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90F5A" w14:textId="77777777" w:rsidR="003A610A" w:rsidRPr="000E6CA9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0E6CA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E6C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05B343A" w14:textId="77777777" w:rsidR="003C11DA" w:rsidRPr="008C1DF3" w:rsidRDefault="003C11DA"/>
    <w:p w14:paraId="55EF8550" w14:textId="77777777" w:rsidR="003A610A" w:rsidRPr="008C1DF3" w:rsidRDefault="003A610A"/>
    <w:p w14:paraId="60DA2BA5" w14:textId="77777777" w:rsidR="003A610A" w:rsidRPr="008C1DF3" w:rsidRDefault="003A610A"/>
    <w:sectPr w:rsidR="003A610A" w:rsidRPr="008C1DF3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F8D7E" w14:textId="77777777" w:rsidR="00160CE3" w:rsidRDefault="00160CE3" w:rsidP="00E36BFD">
      <w:pPr>
        <w:spacing w:after="0" w:line="240" w:lineRule="auto"/>
      </w:pPr>
      <w:r>
        <w:separator/>
      </w:r>
    </w:p>
  </w:endnote>
  <w:endnote w:type="continuationSeparator" w:id="0">
    <w:p w14:paraId="60FE961C" w14:textId="77777777" w:rsidR="00160CE3" w:rsidRDefault="00160CE3" w:rsidP="00E3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89C62" w14:textId="48CABDA5" w:rsidR="000E6CA9" w:rsidRPr="000E6CA9" w:rsidRDefault="000E6CA9" w:rsidP="000E6CA9">
    <w:pPr>
      <w:pStyle w:val="Podnoje"/>
    </w:pPr>
    <w:r w:rsidRPr="000E6CA9">
      <w:t>2021./2022.</w:t>
    </w:r>
    <w:r>
      <w:br/>
    </w:r>
    <w:r w:rsidRPr="000E6CA9">
      <w:t xml:space="preserve">19/10/21 – 2. </w:t>
    </w:r>
    <w:proofErr w:type="spellStart"/>
    <w:r w:rsidRPr="000E6CA9">
      <w:t>Sj</w:t>
    </w:r>
    <w:proofErr w:type="spellEnd"/>
    <w:r w:rsidRPr="000E6CA9"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FE83E" w14:textId="77777777" w:rsidR="006471DA" w:rsidRPr="006471DA" w:rsidRDefault="006471DA" w:rsidP="006471D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471DA">
      <w:rPr>
        <w:rFonts w:eastAsia="Calibri"/>
      </w:rPr>
      <w:t>2021./2022.</w:t>
    </w:r>
  </w:p>
  <w:p w14:paraId="242D4FE4" w14:textId="4C3D9FF0" w:rsidR="006471DA" w:rsidRPr="006471DA" w:rsidRDefault="005D0661" w:rsidP="006471D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6471DA" w:rsidRPr="006471DA">
      <w:rPr>
        <w:rFonts w:eastAsia="Calibri"/>
      </w:rPr>
      <w:t>.Sj. FV</w:t>
    </w:r>
  </w:p>
  <w:p w14:paraId="795EAE99" w14:textId="77777777" w:rsidR="008C1DF3" w:rsidRDefault="008C1DF3">
    <w:pPr>
      <w:pStyle w:val="Podnoje"/>
    </w:pPr>
  </w:p>
  <w:p w14:paraId="405D1C71" w14:textId="77777777" w:rsidR="008C1DF3" w:rsidRDefault="008C1DF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DC748" w14:textId="77777777" w:rsidR="00160CE3" w:rsidRDefault="00160CE3" w:rsidP="00E36BFD">
      <w:pPr>
        <w:spacing w:after="0" w:line="240" w:lineRule="auto"/>
      </w:pPr>
      <w:r>
        <w:separator/>
      </w:r>
    </w:p>
  </w:footnote>
  <w:footnote w:type="continuationSeparator" w:id="0">
    <w:p w14:paraId="084CC7D3" w14:textId="77777777" w:rsidR="00160CE3" w:rsidRDefault="00160CE3" w:rsidP="00E3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B1883"/>
    <w:multiLevelType w:val="multilevel"/>
    <w:tmpl w:val="A968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900077"/>
    <w:multiLevelType w:val="hybridMultilevel"/>
    <w:tmpl w:val="FBE420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7332"/>
    <w:rsid w:val="00045DE0"/>
    <w:rsid w:val="00054F63"/>
    <w:rsid w:val="00070F9C"/>
    <w:rsid w:val="00087A17"/>
    <w:rsid w:val="000B3040"/>
    <w:rsid w:val="000D7F64"/>
    <w:rsid w:val="000E6C9C"/>
    <w:rsid w:val="000E6CA9"/>
    <w:rsid w:val="000F2B59"/>
    <w:rsid w:val="001023E5"/>
    <w:rsid w:val="00120EA3"/>
    <w:rsid w:val="00160CE3"/>
    <w:rsid w:val="001D2D0D"/>
    <w:rsid w:val="00214016"/>
    <w:rsid w:val="002A6E50"/>
    <w:rsid w:val="00356902"/>
    <w:rsid w:val="00360B1A"/>
    <w:rsid w:val="0039306B"/>
    <w:rsid w:val="003A610A"/>
    <w:rsid w:val="003C11DA"/>
    <w:rsid w:val="0041490A"/>
    <w:rsid w:val="004179C0"/>
    <w:rsid w:val="00422076"/>
    <w:rsid w:val="004425BD"/>
    <w:rsid w:val="00481194"/>
    <w:rsid w:val="004D0917"/>
    <w:rsid w:val="00503C6E"/>
    <w:rsid w:val="00510F05"/>
    <w:rsid w:val="00522524"/>
    <w:rsid w:val="005C6705"/>
    <w:rsid w:val="005D0661"/>
    <w:rsid w:val="005F3865"/>
    <w:rsid w:val="00607B96"/>
    <w:rsid w:val="00630827"/>
    <w:rsid w:val="0064362B"/>
    <w:rsid w:val="006471DA"/>
    <w:rsid w:val="006508AC"/>
    <w:rsid w:val="00664F78"/>
    <w:rsid w:val="006E1913"/>
    <w:rsid w:val="0079741A"/>
    <w:rsid w:val="007D789F"/>
    <w:rsid w:val="008118E5"/>
    <w:rsid w:val="00853A89"/>
    <w:rsid w:val="008C13D8"/>
    <w:rsid w:val="008C1DF3"/>
    <w:rsid w:val="0090761A"/>
    <w:rsid w:val="00912D1A"/>
    <w:rsid w:val="00913731"/>
    <w:rsid w:val="00922086"/>
    <w:rsid w:val="00934143"/>
    <w:rsid w:val="00935E44"/>
    <w:rsid w:val="00987D6F"/>
    <w:rsid w:val="0099587D"/>
    <w:rsid w:val="009B1C66"/>
    <w:rsid w:val="009D3D28"/>
    <w:rsid w:val="009E70D6"/>
    <w:rsid w:val="00A324F8"/>
    <w:rsid w:val="00A715F0"/>
    <w:rsid w:val="00AA29D0"/>
    <w:rsid w:val="00AD27F5"/>
    <w:rsid w:val="00AE72F3"/>
    <w:rsid w:val="00AF32D8"/>
    <w:rsid w:val="00B3239C"/>
    <w:rsid w:val="00B35766"/>
    <w:rsid w:val="00B93F9E"/>
    <w:rsid w:val="00BB08CA"/>
    <w:rsid w:val="00BB3EC7"/>
    <w:rsid w:val="00BC388C"/>
    <w:rsid w:val="00C25AF1"/>
    <w:rsid w:val="00C753E3"/>
    <w:rsid w:val="00C91186"/>
    <w:rsid w:val="00C94FDA"/>
    <w:rsid w:val="00CB633A"/>
    <w:rsid w:val="00D65E5E"/>
    <w:rsid w:val="00DF6549"/>
    <w:rsid w:val="00E10621"/>
    <w:rsid w:val="00E34E89"/>
    <w:rsid w:val="00E36BFD"/>
    <w:rsid w:val="00E83AF1"/>
    <w:rsid w:val="00EA23E3"/>
    <w:rsid w:val="00EF76DA"/>
    <w:rsid w:val="00F0405A"/>
    <w:rsid w:val="00F67C77"/>
    <w:rsid w:val="00FB46BC"/>
    <w:rsid w:val="00FF3838"/>
    <w:rsid w:val="74E2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1E42D6"/>
  <w15:docId w15:val="{0F372E54-E69A-45DE-A7E0-32ED7D54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59"/>
    <w:rsid w:val="009137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E36B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36BFD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E36B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36BFD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8C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C1DF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1161</Words>
  <Characters>6619</Characters>
  <Application>Microsoft Office Word</Application>
  <DocSecurity>0</DocSecurity>
  <Lines>55</Lines>
  <Paragraphs>15</Paragraphs>
  <ScaleCrop>false</ScaleCrop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4</cp:revision>
  <cp:lastPrinted>2021-09-29T10:06:00Z</cp:lastPrinted>
  <dcterms:created xsi:type="dcterms:W3CDTF">2021-10-23T09:32:00Z</dcterms:created>
  <dcterms:modified xsi:type="dcterms:W3CDTF">2022-02-23T08:37:00Z</dcterms:modified>
</cp:coreProperties>
</file>